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ACB4" w14:textId="77777777" w:rsidR="00D053BB" w:rsidRPr="00D053BB" w:rsidRDefault="00D053BB" w:rsidP="00D053BB">
      <w:pPr>
        <w:spacing w:after="0" w:line="240" w:lineRule="auto"/>
        <w:textAlignment w:val="baseline"/>
        <w:outlineLvl w:val="0"/>
        <w:rPr>
          <w:rFonts w:ascii="inherit" w:eastAsia="Times New Roman" w:hAnsi="inherit" w:cs="Times New Roman"/>
          <w:b/>
          <w:bCs/>
          <w:color w:val="222222"/>
          <w:kern w:val="36"/>
          <w:sz w:val="44"/>
          <w:szCs w:val="44"/>
          <w:lang w:eastAsia="el-GR"/>
        </w:rPr>
      </w:pPr>
      <w:r w:rsidRPr="00D053BB">
        <w:rPr>
          <w:rFonts w:ascii="inherit" w:eastAsia="Times New Roman" w:hAnsi="inherit" w:cs="Times New Roman"/>
          <w:b/>
          <w:bCs/>
          <w:color w:val="222222"/>
          <w:kern w:val="36"/>
          <w:sz w:val="44"/>
          <w:szCs w:val="44"/>
          <w:lang w:eastAsia="el-GR"/>
        </w:rPr>
        <w:t xml:space="preserve">Νομική Βοήθεια – Καταχώριση των τιμολογίων από τους δικαιούχους δικηγόρους στο </w:t>
      </w:r>
      <w:proofErr w:type="spellStart"/>
      <w:r w:rsidRPr="00D053BB">
        <w:rPr>
          <w:rFonts w:ascii="inherit" w:eastAsia="Times New Roman" w:hAnsi="inherit" w:cs="Times New Roman"/>
          <w:b/>
          <w:bCs/>
          <w:color w:val="222222"/>
          <w:kern w:val="36"/>
          <w:sz w:val="44"/>
          <w:szCs w:val="44"/>
          <w:lang w:eastAsia="el-GR"/>
        </w:rPr>
        <w:t>Portal</w:t>
      </w:r>
      <w:proofErr w:type="spellEnd"/>
      <w:r w:rsidRPr="00D053BB">
        <w:rPr>
          <w:rFonts w:ascii="inherit" w:eastAsia="Times New Roman" w:hAnsi="inherit" w:cs="Times New Roman"/>
          <w:b/>
          <w:bCs/>
          <w:color w:val="222222"/>
          <w:kern w:val="36"/>
          <w:sz w:val="44"/>
          <w:szCs w:val="44"/>
          <w:lang w:eastAsia="el-GR"/>
        </w:rPr>
        <w:t xml:space="preserve"> Olomeleia</w:t>
      </w:r>
    </w:p>
    <w:p w14:paraId="6BE72E55" w14:textId="77777777" w:rsidR="00D053BB" w:rsidRPr="00D053BB" w:rsidRDefault="00D053BB" w:rsidP="00D053BB">
      <w:pPr>
        <w:numPr>
          <w:ilvl w:val="0"/>
          <w:numId w:val="1"/>
        </w:numPr>
        <w:shd w:val="clear" w:color="auto" w:fill="FFFFFF"/>
        <w:spacing w:after="0" w:line="240" w:lineRule="auto"/>
        <w:ind w:right="300"/>
        <w:textAlignment w:val="baseline"/>
        <w:rPr>
          <w:rFonts w:ascii="Segoe UI" w:eastAsia="Times New Roman" w:hAnsi="Segoe UI" w:cs="Segoe UI"/>
          <w:color w:val="757575"/>
          <w:lang w:eastAsia="el-GR"/>
        </w:rPr>
      </w:pPr>
      <w:r w:rsidRPr="00D053BB">
        <w:rPr>
          <w:rFonts w:ascii="Segoe UI" w:eastAsia="Times New Roman" w:hAnsi="Segoe UI" w:cs="Segoe UI"/>
          <w:color w:val="757575"/>
          <w:lang w:eastAsia="el-GR"/>
        </w:rPr>
        <w:t>27/11/2019</w:t>
      </w:r>
    </w:p>
    <w:p w14:paraId="1EE974E2" w14:textId="77777777" w:rsidR="00D053BB" w:rsidRPr="00D053BB" w:rsidRDefault="00D053BB" w:rsidP="00D053BB">
      <w:pPr>
        <w:shd w:val="clear" w:color="auto" w:fill="FFFFFF"/>
        <w:spacing w:after="0" w:line="240" w:lineRule="auto"/>
        <w:ind w:left="720"/>
        <w:textAlignment w:val="baseline"/>
        <w:rPr>
          <w:rFonts w:ascii="Segoe UI" w:eastAsia="Times New Roman" w:hAnsi="Segoe UI" w:cs="Segoe UI"/>
          <w:color w:val="757575"/>
          <w:lang w:eastAsia="el-GR"/>
        </w:rPr>
      </w:pPr>
      <w:r w:rsidRPr="00D053BB">
        <w:rPr>
          <w:rFonts w:ascii="Segoe UI" w:eastAsia="Times New Roman" w:hAnsi="Segoe UI" w:cs="Segoe UI"/>
          <w:color w:val="757575"/>
          <w:lang w:eastAsia="el-GR"/>
        </w:rPr>
        <w:t> </w:t>
      </w:r>
    </w:p>
    <w:p w14:paraId="7D35BB45" w14:textId="77777777" w:rsidR="00D053BB" w:rsidRPr="00D053BB" w:rsidRDefault="00D053BB" w:rsidP="00D053BB">
      <w:pPr>
        <w:numPr>
          <w:ilvl w:val="0"/>
          <w:numId w:val="1"/>
        </w:numPr>
        <w:shd w:val="clear" w:color="auto" w:fill="FFFFFF"/>
        <w:spacing w:after="0" w:line="240" w:lineRule="auto"/>
        <w:ind w:right="300"/>
        <w:textAlignment w:val="baseline"/>
        <w:rPr>
          <w:rFonts w:ascii="Segoe UI" w:eastAsia="Times New Roman" w:hAnsi="Segoe UI" w:cs="Segoe UI"/>
          <w:color w:val="757575"/>
          <w:lang w:eastAsia="el-GR"/>
        </w:rPr>
      </w:pPr>
      <w:hyperlink r:id="rId5" w:history="1">
        <w:r w:rsidRPr="00D053BB">
          <w:rPr>
            <w:rFonts w:ascii="Segoe UI" w:eastAsia="Times New Roman" w:hAnsi="Segoe UI" w:cs="Segoe UI"/>
            <w:color w:val="0000FF"/>
            <w:u w:val="single"/>
            <w:lang w:eastAsia="el-GR"/>
          </w:rPr>
          <w:t>Ανακοινώσεις</w:t>
        </w:r>
      </w:hyperlink>
    </w:p>
    <w:p w14:paraId="115E369D" w14:textId="77777777" w:rsidR="00D053BB" w:rsidRPr="00D053BB" w:rsidRDefault="00D053BB" w:rsidP="00D053BB">
      <w:pPr>
        <w:shd w:val="clear" w:color="auto" w:fill="FFFFFF"/>
        <w:spacing w:after="300" w:line="240" w:lineRule="auto"/>
        <w:textAlignment w:val="baseline"/>
        <w:rPr>
          <w:rFonts w:ascii="Segoe UI" w:eastAsia="Times New Roman" w:hAnsi="Segoe UI" w:cs="Segoe UI"/>
          <w:color w:val="565A66"/>
          <w:sz w:val="21"/>
          <w:szCs w:val="21"/>
          <w:lang w:eastAsia="el-GR"/>
        </w:rPr>
      </w:pPr>
      <w:r w:rsidRPr="00D053BB">
        <w:rPr>
          <w:rFonts w:ascii="Segoe UI" w:eastAsia="Times New Roman" w:hAnsi="Segoe UI" w:cs="Segoe UI"/>
          <w:color w:val="565A66"/>
          <w:sz w:val="21"/>
          <w:szCs w:val="21"/>
          <w:lang w:eastAsia="el-GR"/>
        </w:rPr>
        <w:t>Το ΤΑ.Χ.ΔΙ.Κ, σε συνεργασία με τον Δικηγορικό Σύλλογο Αθηνών έχουν αναπτύξει την ηλεκτρονική διασύνδεση των πληροφοριακών τους συστημάτων, έτσι ώστε η υπηρεσία μας να λαμβάνει ηλεκτρονικά τα δεδομένα των γραμματίων νομικής βοήθειας, αλλά και των αντίστοιχων με αυτά τιμολογίων, με στόχο τη μείωση του χρόνου εκκαθάρισης των αμοιβών των δικαιούχων δικηγόρων.</w:t>
      </w:r>
    </w:p>
    <w:p w14:paraId="6661D1EA" w14:textId="77777777" w:rsidR="00D053BB" w:rsidRPr="00D053BB" w:rsidRDefault="00D053BB" w:rsidP="00D053BB">
      <w:pPr>
        <w:shd w:val="clear" w:color="auto" w:fill="FFFFFF"/>
        <w:spacing w:after="300" w:line="240" w:lineRule="auto"/>
        <w:textAlignment w:val="baseline"/>
        <w:rPr>
          <w:rFonts w:ascii="Segoe UI" w:eastAsia="Times New Roman" w:hAnsi="Segoe UI" w:cs="Segoe UI"/>
          <w:color w:val="565A66"/>
          <w:sz w:val="21"/>
          <w:szCs w:val="21"/>
          <w:lang w:eastAsia="el-GR"/>
        </w:rPr>
      </w:pPr>
      <w:r w:rsidRPr="00D053BB">
        <w:rPr>
          <w:rFonts w:ascii="Segoe UI" w:eastAsia="Times New Roman" w:hAnsi="Segoe UI" w:cs="Segoe UI"/>
          <w:color w:val="565A66"/>
          <w:sz w:val="21"/>
          <w:szCs w:val="21"/>
          <w:lang w:eastAsia="el-GR"/>
        </w:rPr>
        <w:t>Κατόπιν τούτου, από το δικαστικό έτος 2018-2019, οι δικηγόροι που παρέχουν υπηρεσίες στο πλαίσιο της Νομικής Βοήθειας καταχωρίζουν υποχρεωτικά τα στοιχεία των τιμολογίων που εκδίδουν στην διαδικτυακή πλατφόρμα της Ολομέλειας των Δικηγορικών Συλλόγων (portal.olomeleia.gr) που χρησιμοποιείται και για την έκδοση των αντίστοιχων ειδικών γραμματίων, σύμφωνα με την παρ. 4 του άρθρου 27 του ν.4596/2019 (ΦΕΚ Ά 32).</w:t>
      </w:r>
    </w:p>
    <w:p w14:paraId="51BEF6A4" w14:textId="77777777" w:rsidR="00D053BB" w:rsidRPr="00D053BB" w:rsidRDefault="00D053BB" w:rsidP="00D053BB">
      <w:pPr>
        <w:shd w:val="clear" w:color="auto" w:fill="FFFFFF"/>
        <w:spacing w:after="0" w:line="240" w:lineRule="auto"/>
        <w:textAlignment w:val="baseline"/>
        <w:rPr>
          <w:rFonts w:ascii="Segoe UI" w:eastAsia="Times New Roman" w:hAnsi="Segoe UI" w:cs="Segoe UI"/>
          <w:color w:val="565A66"/>
          <w:sz w:val="21"/>
          <w:szCs w:val="21"/>
          <w:lang w:eastAsia="el-GR"/>
        </w:rPr>
      </w:pPr>
      <w:r w:rsidRPr="00D053BB">
        <w:rPr>
          <w:rFonts w:ascii="Segoe UI" w:eastAsia="Times New Roman" w:hAnsi="Segoe UI" w:cs="Segoe UI"/>
          <w:color w:val="565A66"/>
          <w:sz w:val="21"/>
          <w:szCs w:val="21"/>
          <w:lang w:eastAsia="el-GR"/>
        </w:rPr>
        <w:t>Η καταχώριση των δεδομένων είναι απαραίτητη για όλα τα τιμολόγια που αφορούν γραμμάτια νομικής βοήθειας με ημερομηνία έκδοσης από 15/09/2018 και μετά. Σημειώνεται ότι απαραίτητη προϋπόθεση για να λειτουργήσει η ανταλλαγή των δεδομένων μεταξύ των συστημάτων είναι </w:t>
      </w:r>
      <w:r w:rsidRPr="00D053BB">
        <w:rPr>
          <w:rFonts w:ascii="inherit" w:eastAsia="Times New Roman" w:hAnsi="inherit" w:cs="Segoe UI"/>
          <w:b/>
          <w:bCs/>
          <w:color w:val="565A66"/>
          <w:sz w:val="21"/>
          <w:szCs w:val="21"/>
          <w:u w:val="single"/>
          <w:bdr w:val="none" w:sz="0" w:space="0" w:color="auto" w:frame="1"/>
          <w:lang w:eastAsia="el-GR"/>
        </w:rPr>
        <w:t xml:space="preserve">η έκδοση ξεχωριστού τιμολογίου για κάθε </w:t>
      </w:r>
      <w:proofErr w:type="spellStart"/>
      <w:r w:rsidRPr="00D053BB">
        <w:rPr>
          <w:rFonts w:ascii="inherit" w:eastAsia="Times New Roman" w:hAnsi="inherit" w:cs="Segoe UI"/>
          <w:b/>
          <w:bCs/>
          <w:color w:val="565A66"/>
          <w:sz w:val="21"/>
          <w:szCs w:val="21"/>
          <w:u w:val="single"/>
          <w:bdr w:val="none" w:sz="0" w:space="0" w:color="auto" w:frame="1"/>
          <w:lang w:eastAsia="el-GR"/>
        </w:rPr>
        <w:t>εκδοθέν</w:t>
      </w:r>
      <w:proofErr w:type="spellEnd"/>
      <w:r w:rsidRPr="00D053BB">
        <w:rPr>
          <w:rFonts w:ascii="inherit" w:eastAsia="Times New Roman" w:hAnsi="inherit" w:cs="Segoe UI"/>
          <w:b/>
          <w:bCs/>
          <w:color w:val="565A66"/>
          <w:sz w:val="21"/>
          <w:szCs w:val="21"/>
          <w:u w:val="single"/>
          <w:bdr w:val="none" w:sz="0" w:space="0" w:color="auto" w:frame="1"/>
          <w:lang w:eastAsia="el-GR"/>
        </w:rPr>
        <w:t xml:space="preserve"> γραμμάτιο νομικής βοήθειας</w:t>
      </w:r>
      <w:r w:rsidRPr="00D053BB">
        <w:rPr>
          <w:rFonts w:ascii="Segoe UI" w:eastAsia="Times New Roman" w:hAnsi="Segoe UI" w:cs="Segoe UI"/>
          <w:color w:val="565A66"/>
          <w:sz w:val="21"/>
          <w:szCs w:val="21"/>
          <w:lang w:eastAsia="el-GR"/>
        </w:rPr>
        <w:t> (ένα τιμολόγιο για κάθε ένα γραμμάτιο νομικής βοήθειας). Οδηγίες για την καταχώρηση των δεδομένων των τιμολογίων μπορούν να βρεθούν στην ιστοσελίδα της Ολομέλειας στην ενότητα: Χρήσιμα &gt; Οδηγοί Χρήσης &gt; </w:t>
      </w:r>
      <w:hyperlink r:id="rId6" w:history="1">
        <w:r w:rsidRPr="00D053BB">
          <w:rPr>
            <w:rFonts w:ascii="Segoe UI" w:eastAsia="Times New Roman" w:hAnsi="Segoe UI" w:cs="Segoe UI"/>
            <w:color w:val="096EB7"/>
            <w:sz w:val="21"/>
            <w:szCs w:val="21"/>
            <w:u w:val="single"/>
            <w:lang w:eastAsia="el-GR"/>
          </w:rPr>
          <w:t>Έκδοση ειδικών γραμμάτιων νομικής βοήθειας</w:t>
        </w:r>
      </w:hyperlink>
    </w:p>
    <w:p w14:paraId="2608DC5A" w14:textId="77777777" w:rsidR="00D053BB" w:rsidRPr="00D053BB" w:rsidRDefault="00D053BB" w:rsidP="00D053BB">
      <w:pPr>
        <w:shd w:val="clear" w:color="auto" w:fill="FFFFFF"/>
        <w:spacing w:line="240" w:lineRule="auto"/>
        <w:textAlignment w:val="baseline"/>
        <w:rPr>
          <w:rFonts w:ascii="Segoe UI" w:eastAsia="Times New Roman" w:hAnsi="Segoe UI" w:cs="Segoe UI"/>
          <w:color w:val="565A66"/>
          <w:sz w:val="21"/>
          <w:szCs w:val="21"/>
          <w:lang w:eastAsia="el-GR"/>
        </w:rPr>
      </w:pPr>
      <w:r w:rsidRPr="00D053BB">
        <w:rPr>
          <w:rFonts w:ascii="Segoe UI" w:eastAsia="Times New Roman" w:hAnsi="Segoe UI" w:cs="Segoe UI"/>
          <w:color w:val="565A66"/>
          <w:sz w:val="21"/>
          <w:szCs w:val="21"/>
          <w:lang w:eastAsia="el-GR"/>
        </w:rPr>
        <w:t>Καλούνται όλοι οι δικαιούχοι δικηγόροι να εφαρμόσουν τα ως άνω αναφερόμενα  και οι Δικηγορικοί Σύλλογοι να ενημερώσουν σχετικά τα μέλη τους, για την ομαλή λειτουργία της ηλεκτρονικής διασύνδεσης των πληροφοριακών συστημάτων  αλλά και της διαδικασίας εκκαθάρισης των αμοιβών.</w:t>
      </w:r>
    </w:p>
    <w:p w14:paraId="58DBB826" w14:textId="77777777" w:rsidR="00A7661A" w:rsidRDefault="00A7661A"/>
    <w:sectPr w:rsidR="00A766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238AD"/>
    <w:multiLevelType w:val="multilevel"/>
    <w:tmpl w:val="0D0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BB"/>
    <w:rsid w:val="00A7661A"/>
    <w:rsid w:val="00D05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82AB"/>
  <w15:chartTrackingRefBased/>
  <w15:docId w15:val="{51495CA2-B3DE-4480-B738-C0E25DE6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33828">
      <w:bodyDiv w:val="1"/>
      <w:marLeft w:val="0"/>
      <w:marRight w:val="0"/>
      <w:marTop w:val="0"/>
      <w:marBottom w:val="0"/>
      <w:divBdr>
        <w:top w:val="none" w:sz="0" w:space="0" w:color="auto"/>
        <w:left w:val="none" w:sz="0" w:space="0" w:color="auto"/>
        <w:bottom w:val="none" w:sz="0" w:space="0" w:color="auto"/>
        <w:right w:val="none" w:sz="0" w:space="0" w:color="auto"/>
      </w:divBdr>
      <w:divsChild>
        <w:div w:id="1038818550">
          <w:marLeft w:val="0"/>
          <w:marRight w:val="0"/>
          <w:marTop w:val="3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olomeleia.gr/sites/default/files/static/guides/legal_aid.pdf" TargetMode="External"/><Relationship Id="rId5" Type="http://schemas.openxmlformats.org/officeDocument/2006/relationships/hyperlink" Target="https://taxdik.gr/category/anakoinose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1603</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2022-02-04T07:56:00Z</cp:lastPrinted>
  <dcterms:created xsi:type="dcterms:W3CDTF">2022-02-04T07:55:00Z</dcterms:created>
  <dcterms:modified xsi:type="dcterms:W3CDTF">2022-02-04T07:56:00Z</dcterms:modified>
</cp:coreProperties>
</file>