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8EC96" w14:textId="77777777" w:rsidR="009A260D" w:rsidRPr="009A260D" w:rsidRDefault="009A260D" w:rsidP="009A260D">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14:ligatures w14:val="none"/>
        </w:rPr>
      </w:pPr>
      <w:r w:rsidRPr="009A260D">
        <w:rPr>
          <w:rFonts w:ascii="Times New Roman" w:eastAsia="Times New Roman" w:hAnsi="Times New Roman" w:cs="Times New Roman"/>
          <w:kern w:val="36"/>
          <w:sz w:val="48"/>
          <w:szCs w:val="48"/>
          <w:lang w:eastAsia="el-GR"/>
          <w14:ligatures w14:val="none"/>
        </w:rPr>
        <w:t>Πενήντα χρόνια εισβολής και κατοχής: Προεκτάσεις διεθνούς και ευρωπαϊκού δικαίου</w:t>
      </w:r>
    </w:p>
    <w:p w14:paraId="34891414" w14:textId="77777777" w:rsidR="009A260D" w:rsidRPr="009A260D" w:rsidRDefault="009A260D" w:rsidP="009A260D">
      <w:pPr>
        <w:shd w:val="clear" w:color="auto" w:fill="FFFFFF"/>
        <w:spacing w:after="0" w:line="240" w:lineRule="auto"/>
        <w:outlineLvl w:val="2"/>
        <w:rPr>
          <w:rFonts w:ascii="inherit" w:eastAsia="Times New Roman" w:hAnsi="inherit" w:cs="Helvetica"/>
          <w:b/>
          <w:bCs/>
          <w:color w:val="404040"/>
          <w:kern w:val="0"/>
          <w:sz w:val="27"/>
          <w:szCs w:val="27"/>
          <w:lang w:eastAsia="el-GR"/>
          <w14:ligatures w14:val="none"/>
        </w:rPr>
      </w:pPr>
      <w:r w:rsidRPr="009A260D">
        <w:rPr>
          <w:rFonts w:ascii="inherit" w:eastAsia="Times New Roman" w:hAnsi="inherit" w:cs="Helvetica"/>
          <w:b/>
          <w:bCs/>
          <w:color w:val="404040"/>
          <w:kern w:val="0"/>
          <w:sz w:val="27"/>
          <w:szCs w:val="27"/>
          <w:lang w:eastAsia="el-GR"/>
          <w14:ligatures w14:val="none"/>
        </w:rPr>
        <w:t>Κατηγορία</w:t>
      </w:r>
    </w:p>
    <w:p w14:paraId="09D41817" w14:textId="77777777" w:rsidR="009A260D" w:rsidRPr="009A260D" w:rsidRDefault="00000000" w:rsidP="009A260D">
      <w:pPr>
        <w:shd w:val="clear" w:color="auto" w:fill="FFFFFF"/>
        <w:spacing w:after="0" w:line="240" w:lineRule="auto"/>
        <w:rPr>
          <w:rFonts w:ascii="Helvetica" w:eastAsia="Times New Roman" w:hAnsi="Helvetica" w:cs="Helvetica"/>
          <w:color w:val="404040"/>
          <w:kern w:val="0"/>
          <w:lang w:eastAsia="el-GR"/>
          <w14:ligatures w14:val="none"/>
        </w:rPr>
      </w:pPr>
      <w:hyperlink r:id="rId4" w:history="1">
        <w:r w:rsidR="009A260D" w:rsidRPr="009A260D">
          <w:rPr>
            <w:rFonts w:ascii="Helvetica" w:eastAsia="Times New Roman" w:hAnsi="Helvetica" w:cs="Helvetica"/>
            <w:color w:val="056FCB"/>
            <w:kern w:val="0"/>
            <w:u w:val="single"/>
            <w:lang w:eastAsia="el-GR"/>
            <w14:ligatures w14:val="none"/>
          </w:rPr>
          <w:t>Ανακοινώσεις Ολομέλειας</w:t>
        </w:r>
      </w:hyperlink>
    </w:p>
    <w:p w14:paraId="28ACCF26" w14:textId="77777777" w:rsidR="009A260D" w:rsidRPr="009A260D" w:rsidRDefault="009A260D" w:rsidP="009A260D">
      <w:pPr>
        <w:shd w:val="clear" w:color="auto" w:fill="FFFFFF"/>
        <w:spacing w:after="0" w:line="240" w:lineRule="auto"/>
        <w:outlineLvl w:val="2"/>
        <w:rPr>
          <w:rFonts w:ascii="inherit" w:eastAsia="Times New Roman" w:hAnsi="inherit" w:cs="Helvetica"/>
          <w:b/>
          <w:bCs/>
          <w:color w:val="404040"/>
          <w:kern w:val="0"/>
          <w:sz w:val="27"/>
          <w:szCs w:val="27"/>
          <w:lang w:eastAsia="el-GR"/>
          <w14:ligatures w14:val="none"/>
        </w:rPr>
      </w:pPr>
      <w:r w:rsidRPr="009A260D">
        <w:rPr>
          <w:rFonts w:ascii="inherit" w:eastAsia="Times New Roman" w:hAnsi="inherit" w:cs="Helvetica"/>
          <w:b/>
          <w:bCs/>
          <w:color w:val="404040"/>
          <w:kern w:val="0"/>
          <w:sz w:val="27"/>
          <w:szCs w:val="27"/>
          <w:lang w:eastAsia="el-GR"/>
          <w14:ligatures w14:val="none"/>
        </w:rPr>
        <w:t>Εκδόθηκε από</w:t>
      </w:r>
    </w:p>
    <w:p w14:paraId="08939F67" w14:textId="77777777" w:rsidR="009A260D" w:rsidRPr="009A260D" w:rsidRDefault="009A260D" w:rsidP="009A260D">
      <w:pPr>
        <w:shd w:val="clear" w:color="auto" w:fill="FFFFFF"/>
        <w:spacing w:after="0" w:line="240" w:lineRule="auto"/>
        <w:rPr>
          <w:rFonts w:ascii="Helvetica" w:eastAsia="Times New Roman" w:hAnsi="Helvetica" w:cs="Helvetica"/>
          <w:color w:val="404040"/>
          <w:kern w:val="0"/>
          <w:lang w:eastAsia="el-GR"/>
          <w14:ligatures w14:val="none"/>
        </w:rPr>
      </w:pPr>
      <w:r w:rsidRPr="009A260D">
        <w:rPr>
          <w:rFonts w:ascii="Helvetica" w:eastAsia="Times New Roman" w:hAnsi="Helvetica" w:cs="Helvetica"/>
          <w:color w:val="404040"/>
          <w:kern w:val="0"/>
          <w:lang w:eastAsia="el-GR"/>
          <w14:ligatures w14:val="none"/>
        </w:rPr>
        <w:t>25/06/2024 12:45</w:t>
      </w:r>
    </w:p>
    <w:p w14:paraId="2256E78B" w14:textId="77777777" w:rsidR="009A260D" w:rsidRPr="009A260D" w:rsidRDefault="009A260D" w:rsidP="009A260D">
      <w:pPr>
        <w:shd w:val="clear" w:color="auto" w:fill="FFFFFF"/>
        <w:spacing w:beforeAutospacing="1" w:after="0" w:afterAutospacing="1" w:line="240" w:lineRule="auto"/>
        <w:rPr>
          <w:rFonts w:ascii="Helvetica" w:eastAsia="Times New Roman" w:hAnsi="Helvetica" w:cs="Helvetica"/>
          <w:color w:val="404040"/>
          <w:kern w:val="0"/>
          <w:lang w:eastAsia="el-GR"/>
          <w14:ligatures w14:val="none"/>
        </w:rPr>
      </w:pPr>
      <w:r w:rsidRPr="009A260D">
        <w:rPr>
          <w:rFonts w:ascii="Arial" w:eastAsia="Times New Roman" w:hAnsi="Arial" w:cs="Arial"/>
          <w:noProof/>
          <w:color w:val="777777"/>
          <w:kern w:val="0"/>
          <w:bdr w:val="none" w:sz="0" w:space="0" w:color="auto" w:frame="1"/>
          <w:lang w:eastAsia="el-GR"/>
          <w14:ligatures w14:val="none"/>
        </w:rPr>
        <w:drawing>
          <wp:inline distT="0" distB="0" distL="0" distR="0" wp14:anchorId="2D022303" wp14:editId="460607FA">
            <wp:extent cx="2657475" cy="1724025"/>
            <wp:effectExtent l="0" t="0" r="9525" b="9525"/>
            <wp:docPr id="1" name="Εικόνα 1" descr="παγκυπρι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γκυπρι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r w:rsidRPr="009A260D">
        <w:rPr>
          <w:rFonts w:ascii="Arial" w:eastAsia="Times New Roman" w:hAnsi="Arial" w:cs="Arial"/>
          <w:color w:val="777777"/>
          <w:kern w:val="0"/>
          <w:bdr w:val="none" w:sz="0" w:space="0" w:color="auto" w:frame="1"/>
          <w:lang w:eastAsia="el-GR"/>
          <w14:ligatures w14:val="none"/>
        </w:rPr>
        <w:t>Στις 20 Ιουλίου του τρέχοντος έτους συμπληρώνονται πενήντα έτη από την παράνομη στρατιωτική εισβολή και κατοχή του βορείου τμήματος της Κύπρου από την Τουρκία.</w:t>
      </w:r>
    </w:p>
    <w:p w14:paraId="7AFD9104" w14:textId="77777777" w:rsidR="009A260D" w:rsidRPr="009A260D" w:rsidRDefault="009A260D" w:rsidP="009A260D">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9A260D">
        <w:rPr>
          <w:rFonts w:ascii="Helvetica" w:eastAsia="Times New Roman" w:hAnsi="Helvetica" w:cs="Helvetica"/>
          <w:color w:val="404040"/>
          <w:kern w:val="0"/>
          <w:lang w:eastAsia="el-GR"/>
          <w14:ligatures w14:val="none"/>
        </w:rPr>
        <w:t> </w:t>
      </w:r>
    </w:p>
    <w:p w14:paraId="6CB13844" w14:textId="77777777" w:rsidR="009A260D" w:rsidRPr="009A260D" w:rsidRDefault="009A260D" w:rsidP="009A260D">
      <w:pPr>
        <w:shd w:val="clear" w:color="auto" w:fill="FFFFFF"/>
        <w:spacing w:beforeAutospacing="1" w:after="0" w:afterAutospacing="1" w:line="240" w:lineRule="auto"/>
        <w:rPr>
          <w:rFonts w:ascii="Helvetica" w:eastAsia="Times New Roman" w:hAnsi="Helvetica" w:cs="Helvetica"/>
          <w:color w:val="404040"/>
          <w:kern w:val="0"/>
          <w:lang w:eastAsia="el-GR"/>
          <w14:ligatures w14:val="none"/>
        </w:rPr>
      </w:pPr>
      <w:r w:rsidRPr="009A260D">
        <w:rPr>
          <w:rFonts w:ascii="Arial" w:eastAsia="Times New Roman" w:hAnsi="Arial" w:cs="Arial"/>
          <w:color w:val="777777"/>
          <w:kern w:val="0"/>
          <w:bdr w:val="none" w:sz="0" w:space="0" w:color="auto" w:frame="1"/>
          <w:lang w:eastAsia="el-GR"/>
          <w14:ligatures w14:val="none"/>
        </w:rPr>
        <w:t xml:space="preserve">Ενόψει της μαύρης τούτης επετείου, ο </w:t>
      </w:r>
      <w:proofErr w:type="spellStart"/>
      <w:r w:rsidRPr="009A260D">
        <w:rPr>
          <w:rFonts w:ascii="Arial" w:eastAsia="Times New Roman" w:hAnsi="Arial" w:cs="Arial"/>
          <w:color w:val="777777"/>
          <w:kern w:val="0"/>
          <w:bdr w:val="none" w:sz="0" w:space="0" w:color="auto" w:frame="1"/>
          <w:lang w:eastAsia="el-GR"/>
          <w14:ligatures w14:val="none"/>
        </w:rPr>
        <w:t>Παγκύπριος</w:t>
      </w:r>
      <w:proofErr w:type="spellEnd"/>
      <w:r w:rsidRPr="009A260D">
        <w:rPr>
          <w:rFonts w:ascii="Arial" w:eastAsia="Times New Roman" w:hAnsi="Arial" w:cs="Arial"/>
          <w:color w:val="777777"/>
          <w:kern w:val="0"/>
          <w:bdr w:val="none" w:sz="0" w:space="0" w:color="auto" w:frame="1"/>
          <w:lang w:eastAsia="el-GR"/>
          <w14:ligatures w14:val="none"/>
        </w:rPr>
        <w:t xml:space="preserve"> Δικηγορικός Σύλλογος διοργανώνει διήμερο επιστημονικό συνέδριο με τίτλο ‘</w:t>
      </w:r>
      <w:r w:rsidRPr="009A260D">
        <w:rPr>
          <w:rFonts w:ascii="Arial" w:eastAsia="Times New Roman" w:hAnsi="Arial" w:cs="Arial"/>
          <w:i/>
          <w:iCs/>
          <w:color w:val="777777"/>
          <w:kern w:val="0"/>
          <w:bdr w:val="none" w:sz="0" w:space="0" w:color="auto" w:frame="1"/>
          <w:lang w:eastAsia="el-GR"/>
          <w14:ligatures w14:val="none"/>
        </w:rPr>
        <w:t>Πενήντα χρόνια εισβολής και κατοχής: Προεκτάσεις διεθνούς και ευρωπαϊκού δικαίου</w:t>
      </w:r>
      <w:r w:rsidRPr="009A260D">
        <w:rPr>
          <w:rFonts w:ascii="Arial" w:eastAsia="Times New Roman" w:hAnsi="Arial" w:cs="Arial"/>
          <w:color w:val="777777"/>
          <w:kern w:val="0"/>
          <w:bdr w:val="none" w:sz="0" w:space="0" w:color="auto" w:frame="1"/>
          <w:lang w:eastAsia="el-GR"/>
          <w14:ligatures w14:val="none"/>
        </w:rPr>
        <w:t>’.</w:t>
      </w:r>
    </w:p>
    <w:p w14:paraId="65C8859B" w14:textId="77777777" w:rsidR="009A260D" w:rsidRPr="009A260D" w:rsidRDefault="009A260D" w:rsidP="009A260D">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9A260D">
        <w:rPr>
          <w:rFonts w:ascii="Helvetica" w:eastAsia="Times New Roman" w:hAnsi="Helvetica" w:cs="Helvetica"/>
          <w:color w:val="404040"/>
          <w:kern w:val="0"/>
          <w:lang w:eastAsia="el-GR"/>
          <w14:ligatures w14:val="none"/>
        </w:rPr>
        <w:t> </w:t>
      </w:r>
    </w:p>
    <w:p w14:paraId="58BA83B8" w14:textId="77777777" w:rsidR="009A260D" w:rsidRPr="009A260D" w:rsidRDefault="009A260D" w:rsidP="009A260D">
      <w:pPr>
        <w:shd w:val="clear" w:color="auto" w:fill="FFFFFF"/>
        <w:spacing w:beforeAutospacing="1" w:after="0" w:afterAutospacing="1" w:line="240" w:lineRule="auto"/>
        <w:rPr>
          <w:rFonts w:ascii="Helvetica" w:eastAsia="Times New Roman" w:hAnsi="Helvetica" w:cs="Helvetica"/>
          <w:color w:val="404040"/>
          <w:kern w:val="0"/>
          <w:lang w:eastAsia="el-GR"/>
          <w14:ligatures w14:val="none"/>
        </w:rPr>
      </w:pPr>
      <w:r w:rsidRPr="009A260D">
        <w:rPr>
          <w:rFonts w:ascii="Roboto" w:eastAsia="Times New Roman" w:hAnsi="Roboto" w:cs="Arial"/>
          <w:color w:val="777777"/>
          <w:kern w:val="0"/>
          <w:sz w:val="22"/>
          <w:szCs w:val="22"/>
          <w:bdr w:val="none" w:sz="0" w:space="0" w:color="auto" w:frame="1"/>
          <w:lang w:eastAsia="el-GR"/>
          <w14:ligatures w14:val="none"/>
        </w:rPr>
        <w:t>Το συνέδριο θα λάβει χώρα στις 5 και 6 Ιουλίου 2024 στο ξενοδοχείο </w:t>
      </w:r>
      <w:proofErr w:type="spellStart"/>
      <w:r w:rsidRPr="009A260D">
        <w:rPr>
          <w:rFonts w:ascii="Roboto" w:eastAsia="Times New Roman" w:hAnsi="Roboto" w:cs="Arial"/>
          <w:color w:val="777777"/>
          <w:kern w:val="0"/>
          <w:sz w:val="22"/>
          <w:szCs w:val="22"/>
          <w:bdr w:val="none" w:sz="0" w:space="0" w:color="auto" w:frame="1"/>
          <w:lang w:eastAsia="el-GR"/>
          <w14:ligatures w14:val="none"/>
        </w:rPr>
        <w:t>Hilton</w:t>
      </w:r>
      <w:proofErr w:type="spellEnd"/>
      <w:r w:rsidRPr="009A260D">
        <w:rPr>
          <w:rFonts w:ascii="Roboto" w:eastAsia="Times New Roman" w:hAnsi="Roboto" w:cs="Arial"/>
          <w:color w:val="777777"/>
          <w:kern w:val="0"/>
          <w:sz w:val="22"/>
          <w:szCs w:val="22"/>
          <w:bdr w:val="none" w:sz="0" w:space="0" w:color="auto" w:frame="1"/>
          <w:lang w:eastAsia="el-GR"/>
          <w14:ligatures w14:val="none"/>
        </w:rPr>
        <w:t> στη Λευκωσία.</w:t>
      </w:r>
    </w:p>
    <w:p w14:paraId="065BFFB7" w14:textId="77777777" w:rsidR="009A260D" w:rsidRPr="009A260D" w:rsidRDefault="009A260D" w:rsidP="009A260D">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9A260D">
        <w:rPr>
          <w:rFonts w:ascii="Helvetica" w:eastAsia="Times New Roman" w:hAnsi="Helvetica" w:cs="Helvetica"/>
          <w:color w:val="404040"/>
          <w:kern w:val="0"/>
          <w:lang w:eastAsia="el-GR"/>
          <w14:ligatures w14:val="none"/>
        </w:rPr>
        <w:t> </w:t>
      </w:r>
    </w:p>
    <w:p w14:paraId="126DC91A" w14:textId="77777777" w:rsidR="009A260D" w:rsidRPr="009A260D" w:rsidRDefault="009A260D" w:rsidP="009A260D">
      <w:pPr>
        <w:shd w:val="clear" w:color="auto" w:fill="FFFFFF"/>
        <w:spacing w:beforeAutospacing="1" w:after="0" w:afterAutospacing="1" w:line="240" w:lineRule="auto"/>
        <w:rPr>
          <w:rFonts w:ascii="Helvetica" w:eastAsia="Times New Roman" w:hAnsi="Helvetica" w:cs="Helvetica"/>
          <w:color w:val="404040"/>
          <w:kern w:val="0"/>
          <w:lang w:eastAsia="el-GR"/>
          <w14:ligatures w14:val="none"/>
        </w:rPr>
      </w:pPr>
      <w:r w:rsidRPr="009A260D">
        <w:rPr>
          <w:rFonts w:ascii="Roboto" w:eastAsia="Times New Roman" w:hAnsi="Roboto" w:cs="Arial"/>
          <w:color w:val="777777"/>
          <w:kern w:val="0"/>
          <w:sz w:val="22"/>
          <w:szCs w:val="22"/>
          <w:bdr w:val="none" w:sz="0" w:space="0" w:color="auto" w:frame="1"/>
          <w:lang w:eastAsia="el-GR"/>
          <w14:ligatures w14:val="none"/>
        </w:rPr>
        <w:t>Κεντρικός ομιλητής θα είναι ο </w:t>
      </w:r>
      <w:r w:rsidRPr="009A260D">
        <w:rPr>
          <w:rFonts w:ascii="Roboto" w:eastAsia="Times New Roman" w:hAnsi="Roboto" w:cs="Arial"/>
          <w:color w:val="777777"/>
          <w:kern w:val="0"/>
          <w:sz w:val="22"/>
          <w:szCs w:val="22"/>
          <w:bdr w:val="none" w:sz="0" w:space="0" w:color="auto" w:frame="1"/>
          <w:lang w:val="en-US" w:eastAsia="el-GR"/>
          <w14:ligatures w14:val="none"/>
        </w:rPr>
        <w:t>Sir</w:t>
      </w:r>
      <w:r w:rsidRPr="009A260D">
        <w:rPr>
          <w:rFonts w:ascii="Roboto" w:eastAsia="Times New Roman" w:hAnsi="Roboto" w:cs="Arial"/>
          <w:color w:val="777777"/>
          <w:kern w:val="0"/>
          <w:sz w:val="22"/>
          <w:szCs w:val="22"/>
          <w:bdr w:val="none" w:sz="0" w:space="0" w:color="auto" w:frame="1"/>
          <w:lang w:eastAsia="el-GR"/>
          <w14:ligatures w14:val="none"/>
        </w:rPr>
        <w:t xml:space="preserve"> </w:t>
      </w:r>
      <w:r w:rsidRPr="009A260D">
        <w:rPr>
          <w:rFonts w:ascii="Roboto" w:eastAsia="Times New Roman" w:hAnsi="Roboto" w:cs="Arial"/>
          <w:color w:val="777777"/>
          <w:kern w:val="0"/>
          <w:sz w:val="22"/>
          <w:szCs w:val="22"/>
          <w:bdr w:val="none" w:sz="0" w:space="0" w:color="auto" w:frame="1"/>
          <w:lang w:val="en-US" w:eastAsia="el-GR"/>
          <w14:ligatures w14:val="none"/>
        </w:rPr>
        <w:t>Malcolm</w:t>
      </w:r>
      <w:r w:rsidRPr="009A260D">
        <w:rPr>
          <w:rFonts w:ascii="Roboto" w:eastAsia="Times New Roman" w:hAnsi="Roboto" w:cs="Arial"/>
          <w:color w:val="777777"/>
          <w:kern w:val="0"/>
          <w:sz w:val="22"/>
          <w:szCs w:val="22"/>
          <w:bdr w:val="none" w:sz="0" w:space="0" w:color="auto" w:frame="1"/>
          <w:lang w:eastAsia="el-GR"/>
          <w14:ligatures w14:val="none"/>
        </w:rPr>
        <w:t xml:space="preserve"> </w:t>
      </w:r>
      <w:r w:rsidRPr="009A260D">
        <w:rPr>
          <w:rFonts w:ascii="Roboto" w:eastAsia="Times New Roman" w:hAnsi="Roboto" w:cs="Arial"/>
          <w:color w:val="777777"/>
          <w:kern w:val="0"/>
          <w:sz w:val="22"/>
          <w:szCs w:val="22"/>
          <w:bdr w:val="none" w:sz="0" w:space="0" w:color="auto" w:frame="1"/>
          <w:lang w:val="en-US" w:eastAsia="el-GR"/>
          <w14:ligatures w14:val="none"/>
        </w:rPr>
        <w:t>D</w:t>
      </w:r>
      <w:r w:rsidRPr="009A260D">
        <w:rPr>
          <w:rFonts w:ascii="Roboto" w:eastAsia="Times New Roman" w:hAnsi="Roboto" w:cs="Arial"/>
          <w:color w:val="777777"/>
          <w:kern w:val="0"/>
          <w:sz w:val="22"/>
          <w:szCs w:val="22"/>
          <w:bdr w:val="none" w:sz="0" w:space="0" w:color="auto" w:frame="1"/>
          <w:lang w:eastAsia="el-GR"/>
          <w14:ligatures w14:val="none"/>
        </w:rPr>
        <w:t xml:space="preserve"> </w:t>
      </w:r>
      <w:r w:rsidRPr="009A260D">
        <w:rPr>
          <w:rFonts w:ascii="Roboto" w:eastAsia="Times New Roman" w:hAnsi="Roboto" w:cs="Arial"/>
          <w:color w:val="777777"/>
          <w:kern w:val="0"/>
          <w:sz w:val="22"/>
          <w:szCs w:val="22"/>
          <w:bdr w:val="none" w:sz="0" w:space="0" w:color="auto" w:frame="1"/>
          <w:lang w:val="en-US" w:eastAsia="el-GR"/>
          <w14:ligatures w14:val="none"/>
        </w:rPr>
        <w:t>Evans</w:t>
      </w:r>
      <w:r w:rsidRPr="009A260D">
        <w:rPr>
          <w:rFonts w:ascii="Roboto" w:eastAsia="Times New Roman" w:hAnsi="Roboto" w:cs="Arial"/>
          <w:color w:val="777777"/>
          <w:kern w:val="0"/>
          <w:sz w:val="22"/>
          <w:szCs w:val="22"/>
          <w:bdr w:val="none" w:sz="0" w:space="0" w:color="auto" w:frame="1"/>
          <w:lang w:eastAsia="el-GR"/>
          <w14:ligatures w14:val="none"/>
        </w:rPr>
        <w:t xml:space="preserve">, Καθηγητής Διεθνούς Δικαίου στο Πανεπιστήμιο της Οξφόρδης. Επιπλέον, μία πλειάδα αξιόλογων ομιλητών από Κύπρο και Ελλάδα θα αναπτύξουν διάφορες πτυχές του κυπριακού προβλήματος υπό το πρίσμα του διεθνούς και του ευρωπαϊκού δικαίου, που άπτονται των θεμελιωδών αρχών του δημόσιου διεθνούς δικαίου, της επίλυσης διαφορών στο διεθνές δίκαιο, του δικαίου της ΕΕ, των ανθρωπίνων δικαιωμάτων και των σύγχρονων </w:t>
      </w:r>
      <w:proofErr w:type="spellStart"/>
      <w:r w:rsidRPr="009A260D">
        <w:rPr>
          <w:rFonts w:ascii="Roboto" w:eastAsia="Times New Roman" w:hAnsi="Roboto" w:cs="Arial"/>
          <w:color w:val="777777"/>
          <w:kern w:val="0"/>
          <w:sz w:val="22"/>
          <w:szCs w:val="22"/>
          <w:bdr w:val="none" w:sz="0" w:space="0" w:color="auto" w:frame="1"/>
          <w:lang w:eastAsia="el-GR"/>
          <w14:ligatures w14:val="none"/>
        </w:rPr>
        <w:t>δικαιικών</w:t>
      </w:r>
      <w:proofErr w:type="spellEnd"/>
      <w:r w:rsidRPr="009A260D">
        <w:rPr>
          <w:rFonts w:ascii="Roboto" w:eastAsia="Times New Roman" w:hAnsi="Roboto" w:cs="Arial"/>
          <w:color w:val="777777"/>
          <w:kern w:val="0"/>
          <w:sz w:val="22"/>
          <w:szCs w:val="22"/>
          <w:bdr w:val="none" w:sz="0" w:space="0" w:color="auto" w:frame="1"/>
          <w:lang w:eastAsia="el-GR"/>
          <w14:ligatures w14:val="none"/>
        </w:rPr>
        <w:t xml:space="preserve"> προκλήσεων.</w:t>
      </w:r>
    </w:p>
    <w:p w14:paraId="18C8B813" w14:textId="77777777" w:rsidR="009A260D" w:rsidRPr="009A260D" w:rsidRDefault="009A260D" w:rsidP="009A260D">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9A260D">
        <w:rPr>
          <w:rFonts w:ascii="Roboto" w:eastAsia="Times New Roman" w:hAnsi="Roboto" w:cs="Helvetica"/>
          <w:color w:val="777777"/>
          <w:kern w:val="0"/>
          <w:lang w:eastAsia="el-GR"/>
          <w14:ligatures w14:val="none"/>
        </w:rPr>
        <w:t> </w:t>
      </w:r>
    </w:p>
    <w:p w14:paraId="674A6B45" w14:textId="77777777" w:rsidR="009A260D" w:rsidRPr="009A260D" w:rsidRDefault="009A260D" w:rsidP="009A260D">
      <w:pPr>
        <w:shd w:val="clear" w:color="auto" w:fill="FFFFFF"/>
        <w:spacing w:after="0" w:line="240" w:lineRule="auto"/>
        <w:rPr>
          <w:rFonts w:ascii="Helvetica" w:eastAsia="Times New Roman" w:hAnsi="Helvetica" w:cs="Helvetica"/>
          <w:color w:val="404040"/>
          <w:kern w:val="0"/>
          <w:lang w:eastAsia="el-GR"/>
          <w14:ligatures w14:val="none"/>
        </w:rPr>
      </w:pPr>
      <w:r w:rsidRPr="009A260D">
        <w:rPr>
          <w:rFonts w:ascii="Roboto" w:eastAsia="Times New Roman" w:hAnsi="Roboto" w:cs="Arial"/>
          <w:color w:val="777777"/>
          <w:kern w:val="0"/>
          <w:sz w:val="22"/>
          <w:szCs w:val="22"/>
          <w:bdr w:val="none" w:sz="0" w:space="0" w:color="auto" w:frame="1"/>
          <w:lang w:eastAsia="el-GR"/>
          <w14:ligatures w14:val="none"/>
        </w:rPr>
        <w:lastRenderedPageBreak/>
        <w:t xml:space="preserve">Το επιστημονικό συνέδριο αποτελεί μέρος της ΣΕΕ και </w:t>
      </w:r>
      <w:proofErr w:type="spellStart"/>
      <w:r w:rsidRPr="009A260D">
        <w:rPr>
          <w:rFonts w:ascii="Roboto" w:eastAsia="Times New Roman" w:hAnsi="Roboto" w:cs="Arial"/>
          <w:color w:val="777777"/>
          <w:kern w:val="0"/>
          <w:sz w:val="22"/>
          <w:szCs w:val="22"/>
          <w:bdr w:val="none" w:sz="0" w:space="0" w:color="auto" w:frame="1"/>
          <w:lang w:eastAsia="el-GR"/>
          <w14:ligatures w14:val="none"/>
        </w:rPr>
        <w:t>μοριοδοτείται</w:t>
      </w:r>
      <w:proofErr w:type="spellEnd"/>
      <w:r w:rsidRPr="009A260D">
        <w:rPr>
          <w:rFonts w:ascii="Roboto" w:eastAsia="Times New Roman" w:hAnsi="Roboto" w:cs="Arial"/>
          <w:color w:val="777777"/>
          <w:kern w:val="0"/>
          <w:sz w:val="22"/>
          <w:szCs w:val="22"/>
          <w:bdr w:val="none" w:sz="0" w:space="0" w:color="auto" w:frame="1"/>
          <w:lang w:eastAsia="el-GR"/>
          <w14:ligatures w14:val="none"/>
        </w:rPr>
        <w:t xml:space="preserve"> με 9 πιστοποιημένες μονάδες, οι οποίες θα καταχωρηθούν από τον ΠΔΣ σε όσους παρακολουθήσουν το συνέδριο στην ολότητά του.</w:t>
      </w:r>
    </w:p>
    <w:p w14:paraId="2EB7A42F" w14:textId="77777777" w:rsidR="009A260D" w:rsidRDefault="009A260D"/>
    <w:sectPr w:rsidR="009A26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0D"/>
    <w:rsid w:val="000C5718"/>
    <w:rsid w:val="00613F8A"/>
    <w:rsid w:val="00972532"/>
    <w:rsid w:val="009A26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C7FE"/>
  <w15:chartTrackingRefBased/>
  <w15:docId w15:val="{1EDBD02B-80F1-45C6-B820-076C812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2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2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26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26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26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26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26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26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26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260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260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260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260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260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260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260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260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260D"/>
    <w:rPr>
      <w:rFonts w:eastAsiaTheme="majorEastAsia" w:cstheme="majorBidi"/>
      <w:color w:val="272727" w:themeColor="text1" w:themeTint="D8"/>
    </w:rPr>
  </w:style>
  <w:style w:type="paragraph" w:styleId="a3">
    <w:name w:val="Title"/>
    <w:basedOn w:val="a"/>
    <w:next w:val="a"/>
    <w:link w:val="Char"/>
    <w:uiPriority w:val="10"/>
    <w:qFormat/>
    <w:rsid w:val="009A2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26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260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26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260D"/>
    <w:pPr>
      <w:spacing w:before="160"/>
      <w:jc w:val="center"/>
    </w:pPr>
    <w:rPr>
      <w:i/>
      <w:iCs/>
      <w:color w:val="404040" w:themeColor="text1" w:themeTint="BF"/>
    </w:rPr>
  </w:style>
  <w:style w:type="character" w:customStyle="1" w:styleId="Char1">
    <w:name w:val="Απόσπασμα Char"/>
    <w:basedOn w:val="a0"/>
    <w:link w:val="a5"/>
    <w:uiPriority w:val="29"/>
    <w:rsid w:val="009A260D"/>
    <w:rPr>
      <w:i/>
      <w:iCs/>
      <w:color w:val="404040" w:themeColor="text1" w:themeTint="BF"/>
    </w:rPr>
  </w:style>
  <w:style w:type="paragraph" w:styleId="a6">
    <w:name w:val="List Paragraph"/>
    <w:basedOn w:val="a"/>
    <w:uiPriority w:val="34"/>
    <w:qFormat/>
    <w:rsid w:val="009A260D"/>
    <w:pPr>
      <w:ind w:left="720"/>
      <w:contextualSpacing/>
    </w:pPr>
  </w:style>
  <w:style w:type="character" w:styleId="a7">
    <w:name w:val="Intense Emphasis"/>
    <w:basedOn w:val="a0"/>
    <w:uiPriority w:val="21"/>
    <w:qFormat/>
    <w:rsid w:val="009A260D"/>
    <w:rPr>
      <w:i/>
      <w:iCs/>
      <w:color w:val="0F4761" w:themeColor="accent1" w:themeShade="BF"/>
    </w:rPr>
  </w:style>
  <w:style w:type="paragraph" w:styleId="a8">
    <w:name w:val="Intense Quote"/>
    <w:basedOn w:val="a"/>
    <w:next w:val="a"/>
    <w:link w:val="Char2"/>
    <w:uiPriority w:val="30"/>
    <w:qFormat/>
    <w:rsid w:val="009A2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260D"/>
    <w:rPr>
      <w:i/>
      <w:iCs/>
      <w:color w:val="0F4761" w:themeColor="accent1" w:themeShade="BF"/>
    </w:rPr>
  </w:style>
  <w:style w:type="character" w:styleId="a9">
    <w:name w:val="Intense Reference"/>
    <w:basedOn w:val="a0"/>
    <w:uiPriority w:val="32"/>
    <w:qFormat/>
    <w:rsid w:val="009A26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334501">
      <w:bodyDiv w:val="1"/>
      <w:marLeft w:val="0"/>
      <w:marRight w:val="0"/>
      <w:marTop w:val="0"/>
      <w:marBottom w:val="0"/>
      <w:divBdr>
        <w:top w:val="none" w:sz="0" w:space="0" w:color="auto"/>
        <w:left w:val="none" w:sz="0" w:space="0" w:color="auto"/>
        <w:bottom w:val="none" w:sz="0" w:space="0" w:color="auto"/>
        <w:right w:val="none" w:sz="0" w:space="0" w:color="auto"/>
      </w:divBdr>
      <w:divsChild>
        <w:div w:id="468594592">
          <w:marLeft w:val="0"/>
          <w:marRight w:val="0"/>
          <w:marTop w:val="0"/>
          <w:marBottom w:val="0"/>
          <w:divBdr>
            <w:top w:val="none" w:sz="0" w:space="0" w:color="auto"/>
            <w:left w:val="none" w:sz="0" w:space="0" w:color="auto"/>
            <w:bottom w:val="none" w:sz="0" w:space="0" w:color="auto"/>
            <w:right w:val="none" w:sz="0" w:space="0" w:color="auto"/>
          </w:divBdr>
          <w:divsChild>
            <w:div w:id="2035761823">
              <w:marLeft w:val="0"/>
              <w:marRight w:val="0"/>
              <w:marTop w:val="0"/>
              <w:marBottom w:val="0"/>
              <w:divBdr>
                <w:top w:val="none" w:sz="0" w:space="0" w:color="auto"/>
                <w:left w:val="none" w:sz="0" w:space="0" w:color="auto"/>
                <w:bottom w:val="none" w:sz="0" w:space="0" w:color="auto"/>
                <w:right w:val="none" w:sz="0" w:space="0" w:color="auto"/>
              </w:divBdr>
              <w:divsChild>
                <w:div w:id="1191800212">
                  <w:marLeft w:val="0"/>
                  <w:marRight w:val="0"/>
                  <w:marTop w:val="0"/>
                  <w:marBottom w:val="0"/>
                  <w:divBdr>
                    <w:top w:val="none" w:sz="0" w:space="0" w:color="auto"/>
                    <w:left w:val="none" w:sz="0" w:space="0" w:color="auto"/>
                    <w:bottom w:val="none" w:sz="0" w:space="0" w:color="auto"/>
                    <w:right w:val="none" w:sz="0" w:space="0" w:color="auto"/>
                  </w:divBdr>
                  <w:divsChild>
                    <w:div w:id="1019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1457">
              <w:marLeft w:val="0"/>
              <w:marRight w:val="0"/>
              <w:marTop w:val="0"/>
              <w:marBottom w:val="0"/>
              <w:divBdr>
                <w:top w:val="none" w:sz="0" w:space="0" w:color="auto"/>
                <w:left w:val="none" w:sz="0" w:space="0" w:color="auto"/>
                <w:bottom w:val="none" w:sz="0" w:space="0" w:color="auto"/>
                <w:right w:val="none" w:sz="0" w:space="0" w:color="auto"/>
              </w:divBdr>
              <w:divsChild>
                <w:div w:id="2116560595">
                  <w:marLeft w:val="0"/>
                  <w:marRight w:val="0"/>
                  <w:marTop w:val="0"/>
                  <w:marBottom w:val="0"/>
                  <w:divBdr>
                    <w:top w:val="none" w:sz="0" w:space="0" w:color="auto"/>
                    <w:left w:val="none" w:sz="0" w:space="0" w:color="auto"/>
                    <w:bottom w:val="none" w:sz="0" w:space="0" w:color="auto"/>
                    <w:right w:val="none" w:sz="0" w:space="0" w:color="auto"/>
                  </w:divBdr>
                  <w:divsChild>
                    <w:div w:id="1887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3760">
              <w:marLeft w:val="0"/>
              <w:marRight w:val="0"/>
              <w:marTop w:val="0"/>
              <w:marBottom w:val="0"/>
              <w:divBdr>
                <w:top w:val="none" w:sz="0" w:space="0" w:color="auto"/>
                <w:left w:val="none" w:sz="0" w:space="0" w:color="auto"/>
                <w:bottom w:val="none" w:sz="0" w:space="0" w:color="auto"/>
                <w:right w:val="none" w:sz="0" w:space="0" w:color="auto"/>
              </w:divBdr>
              <w:divsChild>
                <w:div w:id="570426519">
                  <w:marLeft w:val="0"/>
                  <w:marRight w:val="0"/>
                  <w:marTop w:val="0"/>
                  <w:marBottom w:val="0"/>
                  <w:divBdr>
                    <w:top w:val="none" w:sz="0" w:space="0" w:color="auto"/>
                    <w:left w:val="none" w:sz="0" w:space="0" w:color="auto"/>
                    <w:bottom w:val="none" w:sz="0" w:space="0" w:color="auto"/>
                    <w:right w:val="none" w:sz="0" w:space="0" w:color="auto"/>
                  </w:divBdr>
                  <w:divsChild>
                    <w:div w:id="12362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lomeleia.gr/el/taxonomy/term/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1119</Characters>
  <Application>Microsoft Office Word</Application>
  <DocSecurity>0</DocSecurity>
  <Lines>9</Lines>
  <Paragraphs>2</Paragraphs>
  <ScaleCrop>false</ScaleCrop>
  <Company>BLACK EDITION - tum0r</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Τσίγκου Μαργαρίτα</dc:creator>
  <cp:keywords/>
  <dc:description/>
  <cp:lastModifiedBy>Dikigorikos Silogos AXD</cp:lastModifiedBy>
  <cp:revision>2</cp:revision>
  <cp:lastPrinted>2024-06-25T10:59:00Z</cp:lastPrinted>
  <dcterms:created xsi:type="dcterms:W3CDTF">2024-06-25T10:59:00Z</dcterms:created>
  <dcterms:modified xsi:type="dcterms:W3CDTF">2024-06-25T10:59:00Z</dcterms:modified>
</cp:coreProperties>
</file>