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9A6B" w14:textId="77777777" w:rsidR="00F607C2" w:rsidRPr="00F607C2" w:rsidRDefault="00F607C2" w:rsidP="00F607C2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el-GR"/>
        </w:rPr>
      </w:pPr>
      <w:r w:rsidRPr="00F607C2">
        <w:rPr>
          <w:rFonts w:ascii="Times New Roman" w:eastAsia="Times New Roman" w:hAnsi="Times New Roman"/>
          <w:kern w:val="36"/>
          <w:sz w:val="48"/>
          <w:szCs w:val="48"/>
          <w:lang w:eastAsia="el-GR"/>
        </w:rPr>
        <w:t>ΑΝΑΚΟΙΝΩΣΗ ΣΥΝΤΟΝΙΣΤΙΚΗΣ ΕΠΙΤΡΟΠΗΣ</w:t>
      </w:r>
    </w:p>
    <w:p w14:paraId="5602AC79" w14:textId="77777777" w:rsidR="00F607C2" w:rsidRPr="00F607C2" w:rsidRDefault="00F607C2" w:rsidP="00F607C2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sz w:val="27"/>
          <w:szCs w:val="27"/>
          <w:lang w:eastAsia="el-GR"/>
        </w:rPr>
      </w:pPr>
      <w:r w:rsidRPr="00F607C2">
        <w:rPr>
          <w:rFonts w:ascii="inherit" w:eastAsia="Times New Roman" w:hAnsi="inherit" w:cs="Helvetica"/>
          <w:b/>
          <w:bCs/>
          <w:color w:val="404040"/>
          <w:sz w:val="27"/>
          <w:szCs w:val="27"/>
          <w:lang w:eastAsia="el-GR"/>
        </w:rPr>
        <w:t>Κατηγορία</w:t>
      </w:r>
    </w:p>
    <w:p w14:paraId="652DCE7C" w14:textId="6711386B" w:rsidR="00F607C2" w:rsidRPr="00F607C2" w:rsidRDefault="00000000" w:rsidP="009F59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hyperlink r:id="rId4" w:history="1">
        <w:r w:rsidR="00F607C2" w:rsidRPr="00F607C2">
          <w:rPr>
            <w:rFonts w:ascii="Helvetica" w:eastAsia="Times New Roman" w:hAnsi="Helvetica" w:cs="Helvetica"/>
            <w:color w:val="056FCB"/>
            <w:sz w:val="24"/>
            <w:szCs w:val="24"/>
            <w:u w:val="single"/>
            <w:lang w:eastAsia="el-GR"/>
          </w:rPr>
          <w:t>Ανακοινώσεις Συντονιστικής</w:t>
        </w:r>
      </w:hyperlink>
    </w:p>
    <w:p w14:paraId="29575645" w14:textId="15B86917" w:rsidR="00F607C2" w:rsidRPr="00F607C2" w:rsidRDefault="00F607C2" w:rsidP="00F607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20/07/2023 </w:t>
      </w:r>
    </w:p>
    <w:p w14:paraId="30214E4C" w14:textId="77777777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Η Συντονιστική Επιτροπή της Ολομέλειας των Προέδρων των Δικηγορικών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Συλλόγων Ελλάδος, που συνεδρίασε στις 20 Σεπτεμβρίου 2023 στην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Κατερίνη, με την παρουσία του Υπουργού Δικαιοσύνης, εξέδωσε 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ακόλουθη ανακοίνωση:</w:t>
      </w:r>
    </w:p>
    <w:p w14:paraId="26D68B4F" w14:textId="0FAB0D13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Η Συντονιστική Επιτροπή, με αφορμή την πρώτη παρουσία του νέου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Υπουργού Δικαιοσύνης σε συνεδρίαση θεσμικού οργάνου του δικηγορικού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σώματος, έθεσε σε γνώση του τις διαχρονικές θέσεις του δικηγορικού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σώματος και τις πάγιες διεκδικήσεις του.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Η κατάσταση στην ελληνική δικαιοσύνη και στη δικηγορία έχει φθάσει σε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οριακό σημείο και επιβάλλεται η λήψη άμεσων και αποτελεσματικών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αποφάσεων. Ειδικότερα:</w:t>
      </w:r>
    </w:p>
    <w:p w14:paraId="769C8E33" w14:textId="6F08273F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1.Η ταχεία και ορθή απονομή της Δικαιοσύνης αποτελεί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πρόταγμα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για κάθε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δημοκρατική πολιτεία και αναγκαία συνθήκη για την ουσιαστική διασφάλιση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του δικαιώματος δικαστικής προστασίας των πολιτών.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Στο πλαίσιο αυτό, θα πρέπει να αντιμετωπιστούν οι παθογένειες που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παρατηρούνται, να βελτιωθούν δικονομικές ρυθμίσεις ιδίως ως προς νέα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τακτική, να υπάρξει ουσιαστική επιθεώρηση των Δικαστηρίων και να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γίνουν άμεσα προσλήψεις δικαστικών υπαλλήλων</w:t>
      </w:r>
    </w:p>
    <w:p w14:paraId="43C550D7" w14:textId="1E3BC90C" w:rsidR="004621EC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2. Η ορθή άσκηση του λειτουργήματος του δικηγόρου προϋποθέτει 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ανεξαρτησία του δικηγόρου και την προάσπιση της αξιοπρέπειάς του.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Είναι προφανές ότι θα πρέπει να επανεξεταστούν διατάξεις του Κώδικα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Δικηγόρων στην κατεύθυνση του εκσυγχρονισμού του και της διεύρυνσης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του έργου του.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Στο πλαίσιο αυτό, η θεσμοθέτηση υποχρεωτικής παράστασης, άλλως, του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πιστοποιητικού ελέγχου συνδρομής νομικών προϋποθέσεων (νομικού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ελέγχου) στις εμπράγματες δικαιοπραξίες, καθώς και σε ορισμένες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κατηγορίες ενοχικών συμβάσεων σημαντικού οικονομικού αντικειμένου, οι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αποδοχές κληρονομίας, οι προσημειώσεις μπορούν να ανατεθούν σε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δικηγόρους.</w:t>
      </w:r>
    </w:p>
    <w:p w14:paraId="5B1800BA" w14:textId="42E0C3D3" w:rsidR="004621EC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3. Πάγια διεκδίκηση αποτελεί η επίλυση των οικονομικών αιτημάτων του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κλάδου που συνδέονται και με την ανεξαρτησία και αξιοπρέπειά του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Στο πλαίσιο αυτό, διεκδικούμε:</w:t>
      </w:r>
    </w:p>
    <w:p w14:paraId="68272FD3" w14:textId="426295C2" w:rsidR="004621EC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lastRenderedPageBreak/>
        <w:br/>
        <w:t>- Κατάργηση του τέλους επιτηδεύματος</w:t>
      </w:r>
    </w:p>
    <w:p w14:paraId="1B46DC07" w14:textId="77777777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- Επέκταση της απαλλαγής από το ΦΠΑ μέχρι του ποσού των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25.000 ευρώ. (Σημειώνεται ότι είναι η ΜΟΝΗ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μνημονιακή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υποχρέωση, που δεν έχει υλοποιήσει η ελληνική Πολιτεία)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- Κατάργηση, άλλως, μείωση του ΦΠΑ στις δικαστηριακές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υπηρεσίες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- Επίλυση των θεμάτων των εμμίσθων δικηγόρων του δημόσιου και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ιδιωτικού τομέα.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- Άμεση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επαναρτίωση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του Ειδικού Λογαριασμού Ανεργίας του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ΟΑΕΔ του ν. 3986/2011, με την απόδοση των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οφειλομένων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ποσών από τον e-ΕΦΚΑ</w:t>
      </w:r>
    </w:p>
    <w:p w14:paraId="57CC16CC" w14:textId="77777777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4. Η Νομική Βοήθεια αποτελεί σημαντικό θεσμό στην απονομή της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Δικαιοσύνης, που επιτρέπει την πρόσβαση στη Δικαιοσύνη των οικονομικά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αδύναμων πολιτών και πρέπει να ενισχυθεί ουσιαστικά. Ως προς 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καταβολή των αποζημιώσεων των δικαιούχων δικηγόρων νομικής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βοήθειας, έχουν γίνει σημαντικά βήματα, το πρόβλημα όμως αυτό θα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πρέπει να επιλυθεί οριστικά για το σύνολο των αποζημιώσεων και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το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σύνολο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των δικαιούχων.</w:t>
      </w:r>
    </w:p>
    <w:p w14:paraId="757BF118" w14:textId="77777777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5. Ως προς το νέο δικαστικό χάρτη, πάγια θέση του δικηγορικού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σώματος είναι ότι, τα προβλήματα στην απονομή της Δικαιοσύνης δεν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επιλύονται με την κατάργηση ή συγχώνευση δικαστικών σχηματισμών αλλά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με τον εκσυγχρονισμό και την ενοποίηση των δικονομικών κανόνων, 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αύξηση της χρηματοδότησης, τη δημιουργία υλικοτεχνικών υποδομών και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τις προσλήψεις δικαστικών υπαλλήλων.</w:t>
      </w:r>
    </w:p>
    <w:p w14:paraId="76691071" w14:textId="77777777" w:rsidR="00584D74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6. Η κατάσταση στα Υποθηκοφυλακεία και τα Κτηματολογικά γραφεία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παραπέμπει σε συνθήκες τριτοκοσμικών χωρών και δεν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περιποιεί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τιμή σε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κανέναν. Πέραν της απίστευτης ταλαιπωρίας που υφίστανται οι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εμπλεκόμενο</w:t>
      </w:r>
      <w:r w:rsidR="00192F75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δικηγόροι και πολίτες, δημιουργούνται και σοβαροί κίνδυνοι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απώλειας δικαιωμάτων, που δεν μπορούν να γίνονται ανεκτοί στο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σύγχρονο κράτος δικαίου.</w:t>
      </w:r>
    </w:p>
    <w:p w14:paraId="16B64F20" w14:textId="77777777" w:rsidR="00DB4F0E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7. Το δικηγορικό σώμα διεκδικεί την κατάργηση, άλλως, την τροποποίηση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της διάταξης της παραγράφου 6 του άρθρου 187 ΠΚ για τους λόγους που,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κατ’ επανάληψη, έχει επισημάνει.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Ο Υπουργός Δικαιοσύνης άκουσε με ιδιαίτερο ενδιαφέρον τις θέσεις του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δικηγορικού σώματος, παρουσίασε τους άξονες της πολιτικής του στην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κατεύθυνση της επιτάχυνσης της απονομής της Δικαιοσύνης, της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μεταφοράς ύλης από τα δικαστήρια, τον νέο δικαστικό χάρτη και θα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βρίσκεται σε διαρκή διαβούλευση με τους εμπλεκόμενους φορείς στην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απονομή της Δικαιοσύνης για την οριστικοποίηση των σχετικών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lastRenderedPageBreak/>
        <w:t>αποφάσεων.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Περαιτέρω, η Συντονιστική Επιτροπή έλαβε τις κάτωθι αποφάσεις:</w:t>
      </w:r>
    </w:p>
    <w:p w14:paraId="45DE36C3" w14:textId="1EE372C2" w:rsidR="00C47912" w:rsidRDefault="00F607C2" w:rsidP="00F607C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1. Η Συντονιστική Επιτροπή θεωρεί αδιανόητο να μην υπάρχει καμία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μισθολογική εξέλιξη στους έμμισθους δικηγόρους του δημόσιου τομέα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σε αντίθεση με όλους τους άλλους που υπηρετούν σε αυτόν. Οι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δικηγόροι θα πρέπει να εξελίσσονται /προάγονται μισθολογικά μέχρι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και το καταληκτικό κλιμάκιο. Αλλά και στον ιδιωτικό τομέα δεν είναι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νοητό η αμοιβή του εμμίσθου δικηγόρου να επαφίεται αποκλειστικά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και μόνο στην συμφωνία με τον εργοδότη και να μην υπάρχει ένα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πλέγμα ασφαλείας με την θεσμοθέτηση ορίου ελάχιστης αμοιβής.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Η Κυβέρνηση πρέπει να καταθέσει άμεσα τροπολογία στο προς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συζήτηση στη Βουλή σχέδιο νόμου για την λυσιτελή επίλυση των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ζητημάτων αυτών.</w:t>
      </w:r>
    </w:p>
    <w:p w14:paraId="23BF7062" w14:textId="77777777" w:rsidR="00974D51" w:rsidRDefault="00F607C2" w:rsidP="00C4791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2. Η Συντονιστική Επιτροπή καταδικάζει απερίφραστα την βίαιη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συμπεριφορά αστυνομικού οργάνου κατά δικηγόρου, κατά την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επίσκεψη της στο Α.Τ Πύργου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Μονοφατσίου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Ηρακλείου, για την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άσκηση των δικηγορικών καθηκόντων της. Τέτοιες συμπεριφορές ,πέραν της προσβολής ατομικών δικαιωμάτων, συνιστούν προσβολή</w:t>
      </w:r>
      <w:r w:rsidR="00C4791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του δικηγορικού λειτουργήματος, πλήττουν το θεσμικό ρόλο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τουσυνηγόρου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και δεν είναι ανεκτές στο κράτος δικαίου. </w:t>
      </w:r>
    </w:p>
    <w:p w14:paraId="4BB41173" w14:textId="7EB05589" w:rsidR="00F607C2" w:rsidRPr="00F607C2" w:rsidRDefault="00F607C2" w:rsidP="00C4791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Η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ΣυντονιστικήΕπιτροπή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καλεί τα αρμόδια όργανα να διερευνήσουν άμεσα το</w:t>
      </w:r>
      <w:r w:rsidR="00974D51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συγκεκριμένο περιστατικό και να αποδοθούν τυχόν </w:t>
      </w:r>
      <w:proofErr w:type="spellStart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ευθύνες,πειθαρχικές</w:t>
      </w:r>
      <w:proofErr w:type="spellEnd"/>
      <w:r w:rsidRPr="00F607C2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ή και ποινικές, στο βαθμό και όπου αναλογούν.</w:t>
      </w:r>
    </w:p>
    <w:p w14:paraId="0657986E" w14:textId="77777777" w:rsidR="00873819" w:rsidRDefault="00873819"/>
    <w:sectPr w:rsidR="0087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2"/>
    <w:rsid w:val="00192F75"/>
    <w:rsid w:val="004621EC"/>
    <w:rsid w:val="00584D74"/>
    <w:rsid w:val="006645A0"/>
    <w:rsid w:val="00873819"/>
    <w:rsid w:val="00921F0D"/>
    <w:rsid w:val="00974D51"/>
    <w:rsid w:val="009F59F3"/>
    <w:rsid w:val="00C47912"/>
    <w:rsid w:val="00D2461F"/>
    <w:rsid w:val="00DB4F0E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3D57"/>
  <w15:chartTrackingRefBased/>
  <w15:docId w15:val="{6250A637-6C85-4E89-8939-87CDD75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0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omeleia.gr/el/taxonomy/term/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Προέδρου</dc:creator>
  <cp:keywords/>
  <dc:description/>
  <cp:lastModifiedBy>Dikigorikos Silogos AXD</cp:lastModifiedBy>
  <cp:revision>2</cp:revision>
  <dcterms:created xsi:type="dcterms:W3CDTF">2023-07-21T04:48:00Z</dcterms:created>
  <dcterms:modified xsi:type="dcterms:W3CDTF">2023-07-21T04:48:00Z</dcterms:modified>
</cp:coreProperties>
</file>